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48178.xml.htm"/>
      <w:bookmarkStart w:id="1" w:name="kswkform4_17848481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Washington Stanley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WEST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 grants vests ratably as to 1/4 of the total award on the 16th of each October, January, April and July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Flores-Ricks, Attorney-in-Fact for Stanley Eric Washington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5904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654</Words>
  <Characters>3507</Characters>
  <CharactersWithSpaces>4087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